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6CC1" w14:textId="77777777" w:rsidR="00A72D53" w:rsidRPr="001715C3" w:rsidRDefault="00537F56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330622"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9</w:t>
      </w:r>
      <w:r w:rsidR="00621991"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A72D53"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栄養介入計画：エネルギー量および栄養量の設定，食生活の方針の設定，目標の設定</w:t>
      </w:r>
    </w:p>
    <w:p w14:paraId="2A7991D4" w14:textId="0ECCF37A" w:rsidR="00673C17" w:rsidRPr="001715C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課題8 での</w:t>
      </w:r>
      <w:r w:rsidRPr="001715C3">
        <w:rPr>
          <w:rFonts w:ascii="HGSｺﾞｼｯｸM" w:eastAsia="HGSｺﾞｼｯｸM" w:hAnsi="Century Gothic" w:cs="ATC-65b030b4*R*0020*+ClearT-R" w:hint="eastAsia"/>
          <w:b/>
          <w:bCs/>
          <w:kern w:val="0"/>
          <w:sz w:val="18"/>
          <w:szCs w:val="16"/>
        </w:rPr>
        <w:t xml:space="preserve">ワークシート8.3 </w:t>
      </w: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栄養管理計画書（SOAP 様式）の内容を転記する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A72D53" w:rsidRPr="001715C3" w14:paraId="1AA321E7" w14:textId="77777777" w:rsidTr="00A72D53">
        <w:tc>
          <w:tcPr>
            <w:tcW w:w="1696" w:type="dxa"/>
          </w:tcPr>
          <w:p w14:paraId="2DE8158F" w14:textId="654BB2C2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栄養診断コード</w:t>
            </w:r>
          </w:p>
        </w:tc>
        <w:tc>
          <w:tcPr>
            <w:tcW w:w="8046" w:type="dxa"/>
          </w:tcPr>
          <w:p w14:paraId="3B8FE724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A72D53" w:rsidRPr="001715C3" w14:paraId="03E81FA6" w14:textId="77777777" w:rsidTr="00A72D53">
        <w:tc>
          <w:tcPr>
            <w:tcW w:w="1696" w:type="dxa"/>
          </w:tcPr>
          <w:p w14:paraId="620FC05B" w14:textId="77777777" w:rsidR="00A72D53" w:rsidRPr="00A72D5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A72D5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栄養評価（A）の</w:t>
            </w:r>
          </w:p>
          <w:p w14:paraId="7F585BE1" w14:textId="11535CF8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【PES 報告】</w:t>
            </w:r>
          </w:p>
        </w:tc>
        <w:tc>
          <w:tcPr>
            <w:tcW w:w="8046" w:type="dxa"/>
          </w:tcPr>
          <w:p w14:paraId="7BC9B315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A72D53" w:rsidRPr="001715C3" w14:paraId="661ACA1D" w14:textId="77777777" w:rsidTr="00A72D53">
        <w:tc>
          <w:tcPr>
            <w:tcW w:w="1696" w:type="dxa"/>
          </w:tcPr>
          <w:p w14:paraId="3DA3D2C7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栄養介入計画（P）</w:t>
            </w:r>
          </w:p>
          <w:p w14:paraId="56A7324C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7B12CFE2" w14:textId="50DA02B8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8046" w:type="dxa"/>
          </w:tcPr>
          <w:p w14:paraId="68344AD1" w14:textId="77777777" w:rsidR="00A72D53" w:rsidRPr="00A72D5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A72D5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Mx）</w:t>
            </w:r>
          </w:p>
          <w:p w14:paraId="39272B96" w14:textId="77777777" w:rsidR="00A72D53" w:rsidRPr="00A72D5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A72D5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Rx）</w:t>
            </w:r>
          </w:p>
          <w:p w14:paraId="1BBE143B" w14:textId="2EBFF668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Ex）</w:t>
            </w:r>
          </w:p>
        </w:tc>
      </w:tr>
    </w:tbl>
    <w:p w14:paraId="493FA607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F184BFA" w14:textId="01EBAC5A" w:rsidR="00A72D53" w:rsidRPr="00A72D5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A72D5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（1）エネルギー量および栄養量の設定</w:t>
      </w:r>
    </w:p>
    <w:p w14:paraId="67A54FC2" w14:textId="22278B77" w:rsidR="00A72D53" w:rsidRPr="001715C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①栄養量設定の方針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72D53" w:rsidRPr="001715C3" w14:paraId="578FA44D" w14:textId="77777777" w:rsidTr="00A72D53">
        <w:tc>
          <w:tcPr>
            <w:tcW w:w="9742" w:type="dxa"/>
          </w:tcPr>
          <w:p w14:paraId="666F11FF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FFD9E44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8C6B892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1DC2B062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403BF76B" w14:textId="6AA38218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59356363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10B02A22" w14:textId="29D13044" w:rsidR="00A72D53" w:rsidRPr="001715C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②エネルギー摂取目標量の設定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6"/>
        <w:gridCol w:w="2234"/>
      </w:tblGrid>
      <w:tr w:rsidR="00A72D53" w:rsidRPr="001715C3" w14:paraId="06AE70E4" w14:textId="77777777" w:rsidTr="0086275A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1437CA27" w14:textId="4F071999" w:rsidR="00A72D53" w:rsidRPr="001715C3" w:rsidRDefault="00A72D53" w:rsidP="00A72D53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推定項目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B52FC68" w14:textId="27FAD375" w:rsidR="00A72D53" w:rsidRPr="001715C3" w:rsidRDefault="00A72D53" w:rsidP="00A72D53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推定式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79A9EB22" w14:textId="08C87426" w:rsidR="00A72D53" w:rsidRPr="001715C3" w:rsidRDefault="000D5362" w:rsidP="00A72D53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0D5362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算出値（単位）</w:t>
            </w:r>
          </w:p>
        </w:tc>
      </w:tr>
      <w:tr w:rsidR="00A72D53" w:rsidRPr="001715C3" w14:paraId="08518BF0" w14:textId="77777777" w:rsidTr="000D536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C0600EE" w14:textId="77777777" w:rsidR="00A72D53" w:rsidRPr="00A72D5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A72D5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基礎代謝量</w:t>
            </w:r>
          </w:p>
          <w:p w14:paraId="6D2D7FEA" w14:textId="5D5E565E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（kcal／日）</w:t>
            </w:r>
          </w:p>
        </w:tc>
        <w:tc>
          <w:tcPr>
            <w:tcW w:w="5386" w:type="dxa"/>
          </w:tcPr>
          <w:p w14:paraId="059130D8" w14:textId="78113C3A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基礎代謝基準値（kcal／kg 体重／日）×標準体重（kg）</w:t>
            </w:r>
          </w:p>
        </w:tc>
        <w:tc>
          <w:tcPr>
            <w:tcW w:w="2234" w:type="dxa"/>
          </w:tcPr>
          <w:p w14:paraId="2E0B7343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A72D53" w:rsidRPr="001715C3" w14:paraId="47A1C062" w14:textId="77777777" w:rsidTr="000D536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365C4F75" w14:textId="77777777" w:rsidR="00A72D53" w:rsidRPr="00A72D5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A72D5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推定エネルギー必要量</w:t>
            </w:r>
          </w:p>
          <w:p w14:paraId="3B722B50" w14:textId="0E6101DD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（kcal／日）</w:t>
            </w:r>
          </w:p>
        </w:tc>
        <w:tc>
          <w:tcPr>
            <w:tcW w:w="5386" w:type="dxa"/>
          </w:tcPr>
          <w:p w14:paraId="25F46D96" w14:textId="750BF38E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基礎代謝量（kcal／日）×身体活動レベル</w:t>
            </w:r>
          </w:p>
        </w:tc>
        <w:tc>
          <w:tcPr>
            <w:tcW w:w="2234" w:type="dxa"/>
          </w:tcPr>
          <w:p w14:paraId="2D1CDEF2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A72D53" w:rsidRPr="001715C3" w14:paraId="7781EABB" w14:textId="77777777" w:rsidTr="000D536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74E22F7" w14:textId="77777777" w:rsidR="00A72D5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考慮が必要な点</w:t>
            </w:r>
          </w:p>
          <w:p w14:paraId="235E3A9B" w14:textId="384B998A" w:rsidR="000D5362" w:rsidRPr="001715C3" w:rsidRDefault="000D5362" w:rsidP="00A72D53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</w:pPr>
          </w:p>
        </w:tc>
        <w:tc>
          <w:tcPr>
            <w:tcW w:w="5386" w:type="dxa"/>
          </w:tcPr>
          <w:p w14:paraId="70FB1F54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2234" w:type="dxa"/>
          </w:tcPr>
          <w:p w14:paraId="6CEDBD3E" w14:textId="77777777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6517615" w14:textId="0F1163F2" w:rsidR="00A72D53" w:rsidRPr="001715C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6"/>
          <w:szCs w:val="16"/>
        </w:rPr>
      </w:pP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＊基礎代謝基準値および身体活動レベルは食事摂取基準を参照</w:t>
      </w:r>
    </w:p>
    <w:p w14:paraId="660192CB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023E28E5" w14:textId="7032C021" w:rsidR="00A72D53" w:rsidRPr="001715C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③タンパク質摂取目標量の設定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72D53" w:rsidRPr="001715C3" w14:paraId="4BC4C0F5" w14:textId="77777777" w:rsidTr="00A72D53">
        <w:tc>
          <w:tcPr>
            <w:tcW w:w="9742" w:type="dxa"/>
          </w:tcPr>
          <w:p w14:paraId="793EE0D3" w14:textId="77777777" w:rsidR="0086275A" w:rsidRPr="0086275A" w:rsidRDefault="0086275A" w:rsidP="0086275A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　　　）歳・性別（　　）のタンパク質エネルギー比率の目標範囲：</w:t>
            </w:r>
          </w:p>
          <w:p w14:paraId="698C7080" w14:textId="7C43F8DB" w:rsidR="00A72D53" w:rsidRPr="001715C3" w:rsidRDefault="0086275A" w:rsidP="0086275A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　　）％以上（　　）％未満</w:t>
            </w:r>
          </w:p>
        </w:tc>
      </w:tr>
      <w:tr w:rsidR="00A72D53" w:rsidRPr="001715C3" w14:paraId="54EC159C" w14:textId="77777777" w:rsidTr="00A72D53">
        <w:tc>
          <w:tcPr>
            <w:tcW w:w="9742" w:type="dxa"/>
          </w:tcPr>
          <w:p w14:paraId="3A7375A9" w14:textId="77777777" w:rsidR="0086275A" w:rsidRPr="0086275A" w:rsidRDefault="0086275A" w:rsidP="0086275A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エネルギー設定量（　　　）kcal</w:t>
            </w:r>
          </w:p>
          <w:p w14:paraId="7A75A47D" w14:textId="77777777" w:rsidR="0086275A" w:rsidRPr="0086275A" w:rsidRDefault="0086275A" w:rsidP="0086275A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下限（　　　）％＝（　　　）kcal ÷ 4 kcal/g ＝（　　　）g</w:t>
            </w:r>
          </w:p>
          <w:p w14:paraId="0E345649" w14:textId="77777777" w:rsidR="0086275A" w:rsidRPr="0086275A" w:rsidRDefault="0086275A" w:rsidP="0086275A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上限（　　　）％＝（　　　）kcal ÷ 4 kcal/g ＝（　　　）g</w:t>
            </w:r>
          </w:p>
          <w:p w14:paraId="562B4467" w14:textId="28FE322C" w:rsidR="00A72D53" w:rsidRPr="001715C3" w:rsidRDefault="0086275A" w:rsidP="0086275A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設定（　　　）～（　　　）g</w:t>
            </w:r>
          </w:p>
        </w:tc>
      </w:tr>
      <w:tr w:rsidR="00A72D53" w:rsidRPr="001715C3" w14:paraId="7ABA8E28" w14:textId="77777777" w:rsidTr="00A72D53">
        <w:tc>
          <w:tcPr>
            <w:tcW w:w="9742" w:type="dxa"/>
          </w:tcPr>
          <w:p w14:paraId="1A1A513C" w14:textId="6D0E7CBC" w:rsidR="00A72D53" w:rsidRPr="001715C3" w:rsidRDefault="0086275A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考慮が必要な点</w:t>
            </w:r>
          </w:p>
          <w:p w14:paraId="0005D49F" w14:textId="207DEDD9" w:rsidR="00A72D53" w:rsidRPr="001715C3" w:rsidRDefault="00A72D53" w:rsidP="00A72D53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8075229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3C80018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2F43BE51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710931BF" w14:textId="03DAC369" w:rsidR="00A72D53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lastRenderedPageBreak/>
        <w:t>④脂質摂取目標量の設定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6275A" w:rsidRPr="001715C3" w14:paraId="523CCDAF" w14:textId="77777777" w:rsidTr="00E339C4">
        <w:tc>
          <w:tcPr>
            <w:tcW w:w="9742" w:type="dxa"/>
          </w:tcPr>
          <w:p w14:paraId="036D8415" w14:textId="401C9121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　　　）歳・性別（　　）の</w:t>
            </w: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脂質</w:t>
            </w: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エネルギー比率の目標範囲：</w:t>
            </w:r>
          </w:p>
          <w:p w14:paraId="1B70D234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　　）％以上（　　）％未満</w:t>
            </w:r>
          </w:p>
        </w:tc>
      </w:tr>
      <w:tr w:rsidR="0086275A" w:rsidRPr="001715C3" w14:paraId="487982AF" w14:textId="77777777" w:rsidTr="00E339C4">
        <w:tc>
          <w:tcPr>
            <w:tcW w:w="9742" w:type="dxa"/>
          </w:tcPr>
          <w:p w14:paraId="01ABA6A4" w14:textId="77777777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エネルギー設定量（　　　）kcal</w:t>
            </w:r>
          </w:p>
          <w:p w14:paraId="3124A2EB" w14:textId="77777777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下限（　　　）％＝（　　　）kcal ÷ 4 kcal/g ＝（　　　）g</w:t>
            </w:r>
          </w:p>
          <w:p w14:paraId="658AD3D5" w14:textId="77777777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上限（　　　）％＝（　　　）kcal ÷ 4 kcal/g ＝（　　　）g</w:t>
            </w:r>
          </w:p>
          <w:p w14:paraId="19ED87A5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設定（　　　）～（　　　）g</w:t>
            </w:r>
          </w:p>
        </w:tc>
      </w:tr>
      <w:tr w:rsidR="0086275A" w:rsidRPr="001715C3" w14:paraId="2EA8199F" w14:textId="77777777" w:rsidTr="00E339C4">
        <w:tc>
          <w:tcPr>
            <w:tcW w:w="9742" w:type="dxa"/>
          </w:tcPr>
          <w:p w14:paraId="789740D2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考慮が必要な点</w:t>
            </w:r>
          </w:p>
          <w:p w14:paraId="5D9EC2E8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9C23055" w14:textId="77777777" w:rsidR="0086275A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3C18F305" w14:textId="7E3A32F7" w:rsidR="00A72D53" w:rsidRPr="001715C3" w:rsidRDefault="0086275A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⑤炭水化物摂取目標量の設定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6275A" w:rsidRPr="001715C3" w14:paraId="211561D4" w14:textId="77777777" w:rsidTr="00E339C4">
        <w:tc>
          <w:tcPr>
            <w:tcW w:w="9742" w:type="dxa"/>
          </w:tcPr>
          <w:p w14:paraId="2D3005B8" w14:textId="7A2955EF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　　　）歳・性別（　　）の</w:t>
            </w: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炭水化物</w:t>
            </w: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エネルギー比率の目標範囲：</w:t>
            </w:r>
          </w:p>
          <w:p w14:paraId="265835D1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（　　）％以上（　　）％未満</w:t>
            </w:r>
          </w:p>
        </w:tc>
      </w:tr>
      <w:tr w:rsidR="0086275A" w:rsidRPr="001715C3" w14:paraId="20F76E1F" w14:textId="77777777" w:rsidTr="00E339C4">
        <w:tc>
          <w:tcPr>
            <w:tcW w:w="9742" w:type="dxa"/>
          </w:tcPr>
          <w:p w14:paraId="4C56BFC2" w14:textId="77777777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エネルギー設定量（　　　）kcal</w:t>
            </w:r>
          </w:p>
          <w:p w14:paraId="370742BA" w14:textId="77777777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下限（　　　）％＝（　　　）kcal ÷ 4 kcal/g ＝（　　　）g</w:t>
            </w:r>
          </w:p>
          <w:p w14:paraId="2C97BDD3" w14:textId="77777777" w:rsidR="0086275A" w:rsidRPr="0086275A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86275A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上限（　　　）％＝（　　　）kcal ÷ 4 kcal/g ＝（　　　）g</w:t>
            </w:r>
          </w:p>
          <w:p w14:paraId="545A22D7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 xml:space="preserve">　設定（　　　）～（　　　）g</w:t>
            </w:r>
          </w:p>
        </w:tc>
      </w:tr>
      <w:tr w:rsidR="0086275A" w:rsidRPr="001715C3" w14:paraId="77727D34" w14:textId="77777777" w:rsidTr="00E339C4">
        <w:tc>
          <w:tcPr>
            <w:tcW w:w="9742" w:type="dxa"/>
          </w:tcPr>
          <w:p w14:paraId="4F4850D6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考慮が必要な点</w:t>
            </w:r>
          </w:p>
          <w:p w14:paraId="2451F6B6" w14:textId="77777777" w:rsidR="0086275A" w:rsidRPr="001715C3" w:rsidRDefault="0086275A" w:rsidP="00E339C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59211D5A" w14:textId="666FF0B1" w:rsidR="00A72D53" w:rsidRPr="001715C3" w:rsidRDefault="00A72D53" w:rsidP="00A72D53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57A19385" w14:textId="27127F36" w:rsidR="004B5A66" w:rsidRPr="001715C3" w:rsidRDefault="004B5A66" w:rsidP="00510332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栄養素等摂取目標量の設定まとめ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72"/>
        <w:gridCol w:w="1772"/>
        <w:gridCol w:w="4785"/>
      </w:tblGrid>
      <w:tr w:rsidR="00663334" w:rsidRPr="001715C3" w14:paraId="3AA39E81" w14:textId="77777777" w:rsidTr="000D5362">
        <w:trPr>
          <w:trHeight w:val="360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DCF5693" w14:textId="77777777" w:rsidR="00663334" w:rsidRPr="001715C3" w:rsidRDefault="00663334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61ADDCA" w14:textId="77777777" w:rsidR="00663334" w:rsidRPr="00663334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663334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食事摂取基準</w:t>
            </w:r>
          </w:p>
          <w:p w14:paraId="68CF3AED" w14:textId="6FBB4920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（　　）歳・男性／女性</w:t>
            </w:r>
          </w:p>
        </w:tc>
        <w:tc>
          <w:tcPr>
            <w:tcW w:w="4785" w:type="dxa"/>
            <w:vMerge w:val="restart"/>
            <w:shd w:val="clear" w:color="auto" w:fill="D9D9D9" w:themeFill="background1" w:themeFillShade="D9"/>
            <w:vAlign w:val="center"/>
          </w:tcPr>
          <w:p w14:paraId="711480F1" w14:textId="207E39F1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備考</w:t>
            </w:r>
          </w:p>
        </w:tc>
      </w:tr>
      <w:tr w:rsidR="00663334" w:rsidRPr="001715C3" w14:paraId="7BF10671" w14:textId="77777777" w:rsidTr="000D5362">
        <w:trPr>
          <w:trHeight w:val="360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2E653BD" w14:textId="77777777" w:rsidR="00663334" w:rsidRPr="001715C3" w:rsidRDefault="00663334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19275CDE" w14:textId="6A6EE7EC" w:rsidR="00663334" w:rsidRPr="001715C3" w:rsidRDefault="00663334" w:rsidP="004B5A66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設定値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16227702" w14:textId="3BC426FF" w:rsidR="00663334" w:rsidRPr="001715C3" w:rsidRDefault="00663334" w:rsidP="004B5A66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参照項目</w:t>
            </w:r>
          </w:p>
        </w:tc>
        <w:tc>
          <w:tcPr>
            <w:tcW w:w="4785" w:type="dxa"/>
            <w:vMerge/>
            <w:shd w:val="clear" w:color="auto" w:fill="D9D9D9" w:themeFill="background1" w:themeFillShade="D9"/>
          </w:tcPr>
          <w:p w14:paraId="433C50B5" w14:textId="77777777" w:rsidR="00663334" w:rsidRPr="001715C3" w:rsidRDefault="00663334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24F66AD1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39070EC3" w14:textId="48FEBDBD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エネルギー</w:t>
            </w:r>
          </w:p>
        </w:tc>
        <w:tc>
          <w:tcPr>
            <w:tcW w:w="1772" w:type="dxa"/>
            <w:vAlign w:val="center"/>
          </w:tcPr>
          <w:p w14:paraId="5ECE1E43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246BDEDC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595174B0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7B90AB74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7C1263F4" w14:textId="6FC1CBD5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タンパク質</w:t>
            </w:r>
          </w:p>
        </w:tc>
        <w:tc>
          <w:tcPr>
            <w:tcW w:w="1772" w:type="dxa"/>
            <w:vAlign w:val="center"/>
          </w:tcPr>
          <w:p w14:paraId="68917B8D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03DD06D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4E71B745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06B9FA44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7C1A533C" w14:textId="78B591DA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脂質</w:t>
            </w:r>
          </w:p>
        </w:tc>
        <w:tc>
          <w:tcPr>
            <w:tcW w:w="1772" w:type="dxa"/>
            <w:vAlign w:val="center"/>
          </w:tcPr>
          <w:p w14:paraId="18F8212E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021DA946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46F38173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27E95533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76B567E2" w14:textId="68A9528D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炭水化物</w:t>
            </w:r>
          </w:p>
        </w:tc>
        <w:tc>
          <w:tcPr>
            <w:tcW w:w="1772" w:type="dxa"/>
            <w:vAlign w:val="center"/>
          </w:tcPr>
          <w:p w14:paraId="285F4F9A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6B7D7C38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48134FCD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B5A66" w:rsidRPr="001715C3" w14:paraId="2D6AC011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00474850" w14:textId="79414111" w:rsidR="004B5A66" w:rsidRPr="001715C3" w:rsidRDefault="00663334" w:rsidP="004B5A66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ビタミンA</w:t>
            </w:r>
          </w:p>
        </w:tc>
        <w:tc>
          <w:tcPr>
            <w:tcW w:w="1772" w:type="dxa"/>
            <w:vAlign w:val="center"/>
          </w:tcPr>
          <w:p w14:paraId="49ADCDAC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2BB82A8F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53458777" w14:textId="77777777" w:rsidR="004B5A66" w:rsidRPr="001715C3" w:rsidRDefault="004B5A66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B5A66" w:rsidRPr="001715C3" w14:paraId="4026C8A2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6249A1F2" w14:textId="72D90EB2" w:rsidR="004B5A66" w:rsidRPr="001715C3" w:rsidRDefault="00663334" w:rsidP="004B5A66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ビタミンB</w:t>
            </w: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72" w:type="dxa"/>
            <w:vAlign w:val="center"/>
          </w:tcPr>
          <w:p w14:paraId="3DD69A74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6CF0304D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5579E3D8" w14:textId="77777777" w:rsidR="004B5A66" w:rsidRPr="001715C3" w:rsidRDefault="004B5A66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B5A66" w:rsidRPr="001715C3" w14:paraId="5A3838FA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77A09B84" w14:textId="77768FD0" w:rsidR="004B5A66" w:rsidRPr="001715C3" w:rsidRDefault="00663334" w:rsidP="004B5A66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ビタミンB</w:t>
            </w: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72" w:type="dxa"/>
            <w:vAlign w:val="center"/>
          </w:tcPr>
          <w:p w14:paraId="677B0B2A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6683FF8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186AF4A6" w14:textId="77777777" w:rsidR="004B5A66" w:rsidRPr="001715C3" w:rsidRDefault="004B5A66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B5A66" w:rsidRPr="001715C3" w14:paraId="249DB959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64B2A7A9" w14:textId="0CA24264" w:rsidR="004B5A66" w:rsidRPr="001715C3" w:rsidRDefault="00663334" w:rsidP="004B5A66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ビタミンC</w:t>
            </w:r>
          </w:p>
        </w:tc>
        <w:tc>
          <w:tcPr>
            <w:tcW w:w="1772" w:type="dxa"/>
            <w:vAlign w:val="center"/>
          </w:tcPr>
          <w:p w14:paraId="34D6FD66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6C40753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1959C9C1" w14:textId="77777777" w:rsidR="004B5A66" w:rsidRPr="001715C3" w:rsidRDefault="004B5A66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4B5A66" w:rsidRPr="001715C3" w14:paraId="18629A19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14749DE2" w14:textId="775E0DA2" w:rsidR="004B5A66" w:rsidRPr="001715C3" w:rsidRDefault="00663334" w:rsidP="004B5A66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カルシウム</w:t>
            </w:r>
          </w:p>
        </w:tc>
        <w:tc>
          <w:tcPr>
            <w:tcW w:w="1772" w:type="dxa"/>
            <w:vAlign w:val="center"/>
          </w:tcPr>
          <w:p w14:paraId="58D9B5C6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331F627E" w14:textId="77777777" w:rsidR="004B5A66" w:rsidRPr="001715C3" w:rsidRDefault="004B5A66" w:rsidP="004B5A66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56125563" w14:textId="77777777" w:rsidR="004B5A66" w:rsidRPr="001715C3" w:rsidRDefault="004B5A66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32AB3B95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1E7FB431" w14:textId="3CDBB03A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鉄</w:t>
            </w:r>
          </w:p>
        </w:tc>
        <w:tc>
          <w:tcPr>
            <w:tcW w:w="1772" w:type="dxa"/>
            <w:vAlign w:val="center"/>
          </w:tcPr>
          <w:p w14:paraId="24307F63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393CCA8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081F451E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52A8E943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3B5F1080" w14:textId="530463D5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食物繊維</w:t>
            </w:r>
          </w:p>
        </w:tc>
        <w:tc>
          <w:tcPr>
            <w:tcW w:w="1772" w:type="dxa"/>
            <w:vAlign w:val="center"/>
          </w:tcPr>
          <w:p w14:paraId="4908DCC2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7409EBA5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3BA20BBB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2EA71E52" w14:textId="77777777" w:rsidTr="000D5362">
        <w:trPr>
          <w:trHeight w:val="360"/>
        </w:trPr>
        <w:tc>
          <w:tcPr>
            <w:tcW w:w="1413" w:type="dxa"/>
            <w:shd w:val="clear" w:color="auto" w:fill="D9D9D9" w:themeFill="background1" w:themeFillShade="D9"/>
          </w:tcPr>
          <w:p w14:paraId="2FCC3136" w14:textId="6A76B625" w:rsidR="00663334" w:rsidRPr="001715C3" w:rsidRDefault="00663334" w:rsidP="00663334">
            <w:pPr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sz w:val="18"/>
                <w:szCs w:val="18"/>
              </w:rPr>
              <w:t>食塩</w:t>
            </w:r>
          </w:p>
        </w:tc>
        <w:tc>
          <w:tcPr>
            <w:tcW w:w="1772" w:type="dxa"/>
            <w:vAlign w:val="center"/>
          </w:tcPr>
          <w:p w14:paraId="4788BF5B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14:paraId="6421DE9F" w14:textId="77777777" w:rsidR="00663334" w:rsidRPr="001715C3" w:rsidRDefault="00663334" w:rsidP="00663334">
            <w:pPr>
              <w:jc w:val="center"/>
              <w:rPr>
                <w:rFonts w:ascii="HGSｺﾞｼｯｸM" w:eastAsia="HGSｺﾞｼｯｸM" w:hAnsi="Century Gothic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</w:tcPr>
          <w:p w14:paraId="02666E6E" w14:textId="77777777" w:rsidR="00663334" w:rsidRPr="001715C3" w:rsidRDefault="00663334" w:rsidP="00663334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663334" w:rsidRPr="001715C3" w14:paraId="0901B199" w14:textId="77777777" w:rsidTr="003501E0">
        <w:trPr>
          <w:trHeight w:val="360"/>
        </w:trPr>
        <w:tc>
          <w:tcPr>
            <w:tcW w:w="9742" w:type="dxa"/>
            <w:gridSpan w:val="4"/>
          </w:tcPr>
          <w:p w14:paraId="1AB213BD" w14:textId="77777777" w:rsidR="00663334" w:rsidRPr="001715C3" w:rsidRDefault="00663334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その他の栄養素・留意点等</w:t>
            </w:r>
          </w:p>
          <w:p w14:paraId="7018F87C" w14:textId="3CABF5C1" w:rsidR="00663334" w:rsidRPr="001715C3" w:rsidRDefault="00663334" w:rsidP="004B5A6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616640A5" w14:textId="46C31C6F" w:rsidR="00663334" w:rsidRPr="001715C3" w:rsidRDefault="00663334" w:rsidP="00F10CD6">
      <w:pPr>
        <w:rPr>
          <w:rFonts w:ascii="HGSｺﾞｼｯｸM" w:eastAsia="HGSｺﾞｼｯｸM" w:hAnsi="Century Gothic" w:cs="ATC-65b030b4*R*0020*+ClearT-R"/>
          <w:kern w:val="0"/>
          <w:sz w:val="16"/>
          <w:szCs w:val="16"/>
        </w:rPr>
      </w:pP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参照項目：</w:t>
      </w:r>
      <w:r w:rsidRPr="001715C3">
        <w:rPr>
          <w:rFonts w:ascii="HGSｺﾞｼｯｸM" w:eastAsia="HGSｺﾞｼｯｸM" w:hAnsi="MOClearToneSG-Light" w:cs="MOClearToneSG-Light" w:hint="eastAsia"/>
          <w:kern w:val="0"/>
          <w:sz w:val="16"/>
          <w:szCs w:val="16"/>
        </w:rPr>
        <w:t>EAR</w:t>
      </w: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：推定平均必要量，</w:t>
      </w:r>
      <w:r w:rsidRPr="001715C3">
        <w:rPr>
          <w:rFonts w:ascii="HGSｺﾞｼｯｸM" w:eastAsia="HGSｺﾞｼｯｸM" w:hAnsi="MOClearToneSG-Light" w:cs="MOClearToneSG-Light" w:hint="eastAsia"/>
          <w:kern w:val="0"/>
          <w:sz w:val="16"/>
          <w:szCs w:val="16"/>
        </w:rPr>
        <w:t>RDA</w:t>
      </w: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：推奨量，</w:t>
      </w:r>
      <w:r w:rsidRPr="001715C3">
        <w:rPr>
          <w:rFonts w:ascii="HGSｺﾞｼｯｸM" w:eastAsia="HGSｺﾞｼｯｸM" w:hAnsi="MOClearToneSG-Light" w:cs="MOClearToneSG-Light" w:hint="eastAsia"/>
          <w:kern w:val="0"/>
          <w:sz w:val="16"/>
          <w:szCs w:val="16"/>
        </w:rPr>
        <w:t>AI</w:t>
      </w: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：目安量，</w:t>
      </w:r>
      <w:r w:rsidRPr="001715C3">
        <w:rPr>
          <w:rFonts w:ascii="HGSｺﾞｼｯｸM" w:eastAsia="HGSｺﾞｼｯｸM" w:hAnsi="MOClearToneSG-Light" w:cs="MOClearToneSG-Light" w:hint="eastAsia"/>
          <w:kern w:val="0"/>
          <w:sz w:val="16"/>
          <w:szCs w:val="16"/>
        </w:rPr>
        <w:t>DG</w:t>
      </w: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：目標量，</w:t>
      </w:r>
      <w:r w:rsidRPr="001715C3">
        <w:rPr>
          <w:rFonts w:ascii="HGSｺﾞｼｯｸM" w:eastAsia="HGSｺﾞｼｯｸM" w:hAnsi="MOClearToneSG-Light" w:cs="MOClearToneSG-Light" w:hint="eastAsia"/>
          <w:kern w:val="0"/>
          <w:sz w:val="16"/>
          <w:szCs w:val="16"/>
        </w:rPr>
        <w:t>UL</w:t>
      </w:r>
      <w:r w:rsidRPr="001715C3">
        <w:rPr>
          <w:rFonts w:ascii="HGSｺﾞｼｯｸM" w:eastAsia="HGSｺﾞｼｯｸM" w:hAnsiTheme="minorHAnsi" w:cs="ShinGoPro-Light" w:hint="eastAsia"/>
          <w:kern w:val="0"/>
          <w:sz w:val="16"/>
          <w:szCs w:val="16"/>
        </w:rPr>
        <w:t>：耐容上限量</w:t>
      </w:r>
    </w:p>
    <w:p w14:paraId="321EC221" w14:textId="5AF243C3" w:rsidR="00F10CD6" w:rsidRPr="001715C3" w:rsidRDefault="001715C3" w:rsidP="00F10CD6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1715C3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lastRenderedPageBreak/>
        <w:t>（2）食生活の方針の設定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715C3" w:rsidRPr="001715C3" w14:paraId="0C0E9D1C" w14:textId="77777777" w:rsidTr="001715C3">
        <w:tc>
          <w:tcPr>
            <w:tcW w:w="9742" w:type="dxa"/>
          </w:tcPr>
          <w:p w14:paraId="0F90F016" w14:textId="77777777" w:rsidR="001715C3" w:rsidRPr="001715C3" w:rsidRDefault="001715C3" w:rsidP="00F10CD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現段階の行動変容ステージ</w:t>
            </w:r>
          </w:p>
          <w:p w14:paraId="240918F1" w14:textId="3B503869" w:rsidR="001715C3" w:rsidRPr="001715C3" w:rsidRDefault="001715C3" w:rsidP="00F10CD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  <w:tr w:rsidR="001715C3" w:rsidRPr="001715C3" w14:paraId="59582911" w14:textId="77777777" w:rsidTr="001715C3">
        <w:tc>
          <w:tcPr>
            <w:tcW w:w="9742" w:type="dxa"/>
          </w:tcPr>
          <w:p w14:paraId="424C16B3" w14:textId="77777777" w:rsidR="001715C3" w:rsidRPr="001715C3" w:rsidRDefault="001715C3" w:rsidP="00F10CD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  <w:r w:rsidRPr="001715C3">
              <w:rPr>
                <w:rFonts w:ascii="HGSｺﾞｼｯｸM" w:eastAsia="HGSｺﾞｼｯｸM" w:hAnsi="Century Gothic" w:cs="ATC-65b030b4*R*0020*+ClearT-R" w:hint="eastAsia"/>
                <w:sz w:val="18"/>
                <w:szCs w:val="16"/>
              </w:rPr>
              <w:t>具体的な食生活の方針と留意点</w:t>
            </w:r>
          </w:p>
          <w:p w14:paraId="7DA274C5" w14:textId="77777777" w:rsidR="001715C3" w:rsidRPr="001715C3" w:rsidRDefault="001715C3" w:rsidP="00F10CD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6763D524" w14:textId="77777777" w:rsidR="001715C3" w:rsidRPr="001715C3" w:rsidRDefault="001715C3" w:rsidP="00F10CD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  <w:p w14:paraId="27AE008F" w14:textId="5C669B62" w:rsidR="001715C3" w:rsidRPr="001715C3" w:rsidRDefault="001715C3" w:rsidP="00F10CD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</w:rPr>
            </w:pPr>
          </w:p>
        </w:tc>
      </w:tr>
    </w:tbl>
    <w:p w14:paraId="1B1E7898" w14:textId="7B051025" w:rsidR="001715C3" w:rsidRPr="001715C3" w:rsidRDefault="001715C3" w:rsidP="00F10CD6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p w14:paraId="79F2A53C" w14:textId="187B57CC" w:rsidR="00673C17" w:rsidRPr="001715C3" w:rsidRDefault="000D5362" w:rsidP="00673C17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0D5362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0D5362">
        <w:rPr>
          <w:rFonts w:ascii="HGSｺﾞｼｯｸM" w:eastAsia="HGSｺﾞｼｯｸM" w:hAnsi="Century Gothic" w:cs="ATC-65b030b4*R*0020*+ClearT-R"/>
          <w:kern w:val="0"/>
          <w:sz w:val="18"/>
          <w:szCs w:val="16"/>
        </w:rPr>
        <w:t>3</w:t>
      </w:r>
      <w:r w:rsidRPr="000D5362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）目標の設定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F10CD6" w:rsidRPr="001715C3" w14:paraId="33CDA7DA" w14:textId="77777777" w:rsidTr="00A259D5">
        <w:trPr>
          <w:trHeight w:val="1247"/>
        </w:trPr>
        <w:tc>
          <w:tcPr>
            <w:tcW w:w="9796" w:type="dxa"/>
            <w:shd w:val="clear" w:color="auto" w:fill="auto"/>
          </w:tcPr>
          <w:p w14:paraId="6CB9ED33" w14:textId="77777777" w:rsidR="00F10CD6" w:rsidRPr="001715C3" w:rsidRDefault="00A259D5" w:rsidP="00F10CD6">
            <w:pPr>
              <w:widowControl/>
              <w:spacing w:line="28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長期目標（目安：6 か月～ 1 年）</w:t>
            </w:r>
          </w:p>
        </w:tc>
      </w:tr>
      <w:tr w:rsidR="00F10CD6" w:rsidRPr="001715C3" w14:paraId="54A8AB7F" w14:textId="77777777" w:rsidTr="00A259D5">
        <w:trPr>
          <w:trHeight w:val="1247"/>
        </w:trPr>
        <w:tc>
          <w:tcPr>
            <w:tcW w:w="9796" w:type="dxa"/>
            <w:shd w:val="clear" w:color="auto" w:fill="auto"/>
          </w:tcPr>
          <w:p w14:paraId="73AD2671" w14:textId="77777777" w:rsidR="00F10CD6" w:rsidRPr="001715C3" w:rsidRDefault="00A259D5" w:rsidP="00F10CD6">
            <w:pPr>
              <w:widowControl/>
              <w:spacing w:line="28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中期目標（目安：3 か月～ 6 か月）</w:t>
            </w:r>
          </w:p>
        </w:tc>
      </w:tr>
      <w:tr w:rsidR="00A259D5" w:rsidRPr="001715C3" w14:paraId="435ED990" w14:textId="77777777" w:rsidTr="00A259D5">
        <w:trPr>
          <w:trHeight w:val="1247"/>
        </w:trPr>
        <w:tc>
          <w:tcPr>
            <w:tcW w:w="9796" w:type="dxa"/>
            <w:shd w:val="clear" w:color="auto" w:fill="auto"/>
          </w:tcPr>
          <w:p w14:paraId="65C7F715" w14:textId="77777777" w:rsidR="00A259D5" w:rsidRPr="001715C3" w:rsidRDefault="00A259D5" w:rsidP="00F10CD6">
            <w:pPr>
              <w:widowControl/>
              <w:spacing w:line="280" w:lineRule="exact"/>
              <w:rPr>
                <w:rFonts w:ascii="HGSｺﾞｼｯｸM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715C3">
              <w:rPr>
                <w:rFonts w:ascii="HGSｺﾞｼｯｸM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短期目標（目安：1 週間～ 3 か月）</w:t>
            </w:r>
          </w:p>
        </w:tc>
      </w:tr>
    </w:tbl>
    <w:p w14:paraId="28CD4999" w14:textId="77777777" w:rsidR="001071D7" w:rsidRPr="001715C3" w:rsidRDefault="001071D7" w:rsidP="001071D7">
      <w:pPr>
        <w:spacing w:line="20" w:lineRule="exac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sectPr w:rsidR="001071D7" w:rsidRPr="001715C3" w:rsidSect="00151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DC147" w14:textId="77777777" w:rsidR="000135BB" w:rsidRDefault="000135BB" w:rsidP="00726731">
      <w:r>
        <w:separator/>
      </w:r>
    </w:p>
  </w:endnote>
  <w:endnote w:type="continuationSeparator" w:id="0">
    <w:p w14:paraId="7EA49EB2" w14:textId="77777777" w:rsidR="000135BB" w:rsidRDefault="000135BB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ClearToneSG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BEB6" w14:textId="77777777" w:rsidR="000155F6" w:rsidRDefault="000155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A2D85" w14:textId="77777777" w:rsidR="000155F6" w:rsidRDefault="000155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55C4" w14:textId="77777777" w:rsidR="000155F6" w:rsidRDefault="00015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A726E" w14:textId="77777777" w:rsidR="000135BB" w:rsidRDefault="000135BB" w:rsidP="00726731">
      <w:r>
        <w:separator/>
      </w:r>
    </w:p>
  </w:footnote>
  <w:footnote w:type="continuationSeparator" w:id="0">
    <w:p w14:paraId="364B2B39" w14:textId="77777777" w:rsidR="000135BB" w:rsidRDefault="000135BB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EFC1" w14:textId="77777777" w:rsidR="000155F6" w:rsidRDefault="000155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A0416" w14:textId="77777777" w:rsidR="000155F6" w:rsidRDefault="000155F6" w:rsidP="000155F6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5AF9C15C" w14:textId="77777777" w:rsidR="00726731" w:rsidRPr="000155F6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0D473" w14:textId="77777777" w:rsidR="000155F6" w:rsidRDefault="000155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135BB"/>
    <w:rsid w:val="000155F6"/>
    <w:rsid w:val="00045DE7"/>
    <w:rsid w:val="000D5362"/>
    <w:rsid w:val="000F082C"/>
    <w:rsid w:val="001071D7"/>
    <w:rsid w:val="001518D3"/>
    <w:rsid w:val="001715C3"/>
    <w:rsid w:val="001D1EC4"/>
    <w:rsid w:val="002772D5"/>
    <w:rsid w:val="00330622"/>
    <w:rsid w:val="00487B16"/>
    <w:rsid w:val="004979BD"/>
    <w:rsid w:val="004B5A66"/>
    <w:rsid w:val="00510332"/>
    <w:rsid w:val="00537F56"/>
    <w:rsid w:val="00583B1C"/>
    <w:rsid w:val="00586478"/>
    <w:rsid w:val="00621991"/>
    <w:rsid w:val="00663334"/>
    <w:rsid w:val="00673C17"/>
    <w:rsid w:val="00694626"/>
    <w:rsid w:val="00726731"/>
    <w:rsid w:val="007C2EE6"/>
    <w:rsid w:val="0086275A"/>
    <w:rsid w:val="00A172B0"/>
    <w:rsid w:val="00A259D5"/>
    <w:rsid w:val="00A72D53"/>
    <w:rsid w:val="00AF4ACB"/>
    <w:rsid w:val="00C206C3"/>
    <w:rsid w:val="00DA63B2"/>
    <w:rsid w:val="00E72BB0"/>
    <w:rsid w:val="00E9486C"/>
    <w:rsid w:val="00EE26B0"/>
    <w:rsid w:val="00F10CD6"/>
    <w:rsid w:val="00F41DCB"/>
    <w:rsid w:val="00F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03B08"/>
  <w15:docId w15:val="{B39FADA5-C4D6-4A9F-8C05-0F6F17A5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EAFB-42FD-4B3A-BC8A-925FDB5B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8</cp:revision>
  <cp:lastPrinted>2020-09-03T05:21:00Z</cp:lastPrinted>
  <dcterms:created xsi:type="dcterms:W3CDTF">2020-09-02T04:35:00Z</dcterms:created>
  <dcterms:modified xsi:type="dcterms:W3CDTF">2020-09-03T05:32:00Z</dcterms:modified>
</cp:coreProperties>
</file>