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2AA87" w14:textId="77777777" w:rsidR="00537F56" w:rsidRPr="00537F56" w:rsidRDefault="00537F56" w:rsidP="00537F56">
      <w:pPr>
        <w:rPr>
          <w:rFonts w:ascii="Century Gothic" w:eastAsia="HGSｺﾞｼｯｸM" w:hAnsi="Century Gothic"/>
          <w:sz w:val="24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1.1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SGA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による栄養リスクスクリーニング</w:t>
      </w:r>
    </w:p>
    <w:p w14:paraId="2264F23C" w14:textId="77777777" w:rsidR="00537F56" w:rsidRPr="00537F56" w:rsidRDefault="00537F56" w:rsidP="00537F56">
      <w:pPr>
        <w:ind w:left="360"/>
        <w:jc w:val="right"/>
        <w:rPr>
          <w:rFonts w:ascii="Century Gothic" w:eastAsia="HGSｺﾞｼｯｸM" w:hAnsi="Century Gothic"/>
          <w:sz w:val="24"/>
        </w:rPr>
      </w:pPr>
    </w:p>
    <w:tbl>
      <w:tblPr>
        <w:tblStyle w:val="a4"/>
        <w:tblW w:w="9542" w:type="dxa"/>
        <w:jc w:val="center"/>
        <w:tblLook w:val="04A0" w:firstRow="1" w:lastRow="0" w:firstColumn="1" w:lastColumn="0" w:noHBand="0" w:noVBand="1"/>
      </w:tblPr>
      <w:tblGrid>
        <w:gridCol w:w="1046"/>
        <w:gridCol w:w="2113"/>
        <w:gridCol w:w="6383"/>
      </w:tblGrid>
      <w:tr w:rsidR="00537F56" w:rsidRPr="00537F56" w14:paraId="321A5806" w14:textId="77777777" w:rsidTr="00726731">
        <w:trPr>
          <w:trHeight w:val="319"/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14:paraId="15AD9E93" w14:textId="2EF433D5" w:rsidR="00537F56" w:rsidRPr="00537F56" w:rsidRDefault="008B4270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8B4270">
              <w:rPr>
                <w:rFonts w:ascii="Century Gothic" w:eastAsia="HGSｺﾞｼｯｸM" w:hAnsi="Century Gothic" w:hint="eastAsia"/>
              </w:rPr>
              <w:t>体重変化</w:t>
            </w:r>
          </w:p>
        </w:tc>
        <w:tc>
          <w:tcPr>
            <w:tcW w:w="6383" w:type="dxa"/>
            <w:vAlign w:val="center"/>
          </w:tcPr>
          <w:p w14:paraId="40A91869" w14:textId="296E3D6B" w:rsidR="00537F56" w:rsidRPr="008B4270" w:rsidRDefault="008B4270" w:rsidP="00537F56">
            <w:pPr>
              <w:rPr>
                <w:rFonts w:ascii="Century Gothic" w:eastAsia="HGSｺﾞｼｯｸM" w:hAnsi="Century Gothic"/>
              </w:rPr>
            </w:pPr>
            <w:r w:rsidRPr="008B4270">
              <w:rPr>
                <w:rFonts w:ascii="Century Gothic" w:eastAsia="HGSｺﾞｼｯｸM" w:hAnsi="Century Gothic" w:hint="eastAsia"/>
              </w:rPr>
              <w:t>なし・－</w:t>
            </w:r>
            <w:r w:rsidRPr="008B4270">
              <w:rPr>
                <w:rFonts w:ascii="Century Gothic" w:eastAsia="HGSｺﾞｼｯｸM" w:hAnsi="Century Gothic" w:hint="eastAsia"/>
              </w:rPr>
              <w:t>5</w:t>
            </w:r>
            <w:r w:rsidRPr="008B4270">
              <w:rPr>
                <w:rFonts w:ascii="Century Gothic" w:eastAsia="HGSｺﾞｼｯｸM" w:hAnsi="Century Gothic" w:hint="eastAsia"/>
              </w:rPr>
              <w:t>％以上</w:t>
            </w:r>
            <w:r w:rsidR="00931AE7">
              <w:rPr>
                <w:rFonts w:ascii="Century Gothic" w:eastAsia="HGSｺﾞｼｯｸM" w:hAnsi="Century Gothic" w:hint="eastAsia"/>
              </w:rPr>
              <w:t>/</w:t>
            </w:r>
            <w:r w:rsidRPr="008B4270">
              <w:rPr>
                <w:rFonts w:ascii="Century Gothic" w:eastAsia="HGSｺﾞｼｯｸM" w:hAnsi="Century Gothic" w:hint="eastAsia"/>
              </w:rPr>
              <w:t>1</w:t>
            </w:r>
            <w:r w:rsidRPr="008B4270">
              <w:rPr>
                <w:rFonts w:ascii="Century Gothic" w:eastAsia="HGSｺﾞｼｯｸM" w:hAnsi="Century Gothic" w:hint="eastAsia"/>
              </w:rPr>
              <w:t>か月・－</w:t>
            </w:r>
            <w:r w:rsidRPr="008B4270">
              <w:rPr>
                <w:rFonts w:ascii="Century Gothic" w:eastAsia="HGSｺﾞｼｯｸM" w:hAnsi="Century Gothic" w:hint="eastAsia"/>
              </w:rPr>
              <w:t>7.5</w:t>
            </w:r>
            <w:r w:rsidRPr="008B4270">
              <w:rPr>
                <w:rFonts w:ascii="Century Gothic" w:eastAsia="HGSｺﾞｼｯｸM" w:hAnsi="Century Gothic" w:hint="eastAsia"/>
              </w:rPr>
              <w:t>％以上</w:t>
            </w:r>
            <w:r w:rsidR="00931AE7">
              <w:rPr>
                <w:rFonts w:ascii="Century Gothic" w:eastAsia="HGSｺﾞｼｯｸM" w:hAnsi="Century Gothic" w:hint="eastAsia"/>
              </w:rPr>
              <w:t>/</w:t>
            </w:r>
            <w:r w:rsidRPr="008B4270">
              <w:rPr>
                <w:rFonts w:ascii="Century Gothic" w:eastAsia="HGSｺﾞｼｯｸM" w:hAnsi="Century Gothic" w:hint="eastAsia"/>
              </w:rPr>
              <w:t>3</w:t>
            </w:r>
            <w:r w:rsidRPr="008B4270">
              <w:rPr>
                <w:rFonts w:ascii="Century Gothic" w:eastAsia="HGSｺﾞｼｯｸM" w:hAnsi="Century Gothic" w:hint="eastAsia"/>
              </w:rPr>
              <w:t>か月・－</w:t>
            </w:r>
            <w:r w:rsidRPr="008B4270">
              <w:rPr>
                <w:rFonts w:ascii="Century Gothic" w:eastAsia="HGSｺﾞｼｯｸM" w:hAnsi="Century Gothic" w:hint="eastAsia"/>
              </w:rPr>
              <w:t>10</w:t>
            </w:r>
            <w:r w:rsidRPr="008B4270">
              <w:rPr>
                <w:rFonts w:ascii="Century Gothic" w:eastAsia="HGSｺﾞｼｯｸM" w:hAnsi="Century Gothic" w:hint="eastAsia"/>
              </w:rPr>
              <w:t>％以上</w:t>
            </w:r>
            <w:r w:rsidR="00931AE7">
              <w:rPr>
                <w:rFonts w:ascii="Century Gothic" w:eastAsia="HGSｺﾞｼｯｸM" w:hAnsi="Century Gothic" w:hint="eastAsia"/>
              </w:rPr>
              <w:t>/</w:t>
            </w:r>
            <w:r w:rsidRPr="008B4270">
              <w:rPr>
                <w:rFonts w:ascii="Century Gothic" w:eastAsia="HGSｺﾞｼｯｸM" w:hAnsi="Century Gothic" w:hint="eastAsia"/>
              </w:rPr>
              <w:t>6</w:t>
            </w:r>
            <w:r w:rsidRPr="008B4270">
              <w:rPr>
                <w:rFonts w:ascii="Century Gothic" w:eastAsia="HGSｺﾞｼｯｸM" w:hAnsi="Century Gothic" w:hint="eastAsia"/>
              </w:rPr>
              <w:t>か月</w:t>
            </w:r>
          </w:p>
        </w:tc>
      </w:tr>
      <w:tr w:rsidR="00537F56" w:rsidRPr="00537F56" w14:paraId="2E439CB2" w14:textId="77777777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14:paraId="37AFBCE4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過去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2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週間の体重変化</w:t>
            </w:r>
          </w:p>
        </w:tc>
        <w:tc>
          <w:tcPr>
            <w:tcW w:w="6383" w:type="dxa"/>
            <w:vAlign w:val="center"/>
          </w:tcPr>
          <w:p w14:paraId="6BEE4114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なし・あり　　変化率：</w:t>
            </w:r>
          </w:p>
        </w:tc>
      </w:tr>
      <w:tr w:rsidR="00537F56" w:rsidRPr="00537F56" w14:paraId="0D16CE7D" w14:textId="77777777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14:paraId="72DF1906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食物摂取量の変化</w:t>
            </w:r>
          </w:p>
        </w:tc>
        <w:tc>
          <w:tcPr>
            <w:tcW w:w="6383" w:type="dxa"/>
            <w:vAlign w:val="center"/>
          </w:tcPr>
          <w:p w14:paraId="73CFFC81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なし・あり　　期間：</w:t>
            </w:r>
          </w:p>
        </w:tc>
      </w:tr>
      <w:tr w:rsidR="00537F56" w:rsidRPr="00537F56" w14:paraId="00D0A08A" w14:textId="77777777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14:paraId="3EFC3AFF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食べられるもの</w:t>
            </w:r>
          </w:p>
        </w:tc>
        <w:tc>
          <w:tcPr>
            <w:tcW w:w="6383" w:type="dxa"/>
            <w:vAlign w:val="center"/>
          </w:tcPr>
          <w:p w14:paraId="6D701B35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固形食・半固形食・完全液体食・水分・絶食・その他</w:t>
            </w:r>
          </w:p>
        </w:tc>
      </w:tr>
      <w:tr w:rsidR="00537F56" w:rsidRPr="00537F56" w14:paraId="7E5464DC" w14:textId="77777777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14:paraId="5EAB9158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消化管症状（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2</w:t>
            </w:r>
            <w:r w:rsidRPr="00537F56">
              <w:rPr>
                <w:rFonts w:ascii="Century Gothic" w:eastAsia="HGSｺﾞｼｯｸM" w:hAnsi="Century Gothic" w:hint="eastAsia"/>
                <w:szCs w:val="20"/>
              </w:rPr>
              <w:t>週間以上持続）</w:t>
            </w:r>
          </w:p>
        </w:tc>
        <w:tc>
          <w:tcPr>
            <w:tcW w:w="6383" w:type="dxa"/>
            <w:vAlign w:val="center"/>
          </w:tcPr>
          <w:p w14:paraId="76F3B42F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なし・悪心・嘔吐・下痢・食欲不振・その他</w:t>
            </w:r>
          </w:p>
        </w:tc>
      </w:tr>
      <w:tr w:rsidR="00537F56" w:rsidRPr="00537F56" w14:paraId="455A3243" w14:textId="77777777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14:paraId="06AE3A72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身体機能障害</w:t>
            </w:r>
          </w:p>
        </w:tc>
        <w:tc>
          <w:tcPr>
            <w:tcW w:w="6383" w:type="dxa"/>
            <w:vAlign w:val="center"/>
          </w:tcPr>
          <w:p w14:paraId="6504D7E4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なし・日常生活可能・歩行可能・寝たきり</w:t>
            </w:r>
          </w:p>
          <w:p w14:paraId="05DB33AD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持続期間：</w:t>
            </w:r>
          </w:p>
        </w:tc>
      </w:tr>
      <w:tr w:rsidR="00537F56" w:rsidRPr="00537F56" w14:paraId="4E9795D3" w14:textId="77777777" w:rsidTr="00726731">
        <w:trPr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  <w:vAlign w:val="center"/>
          </w:tcPr>
          <w:p w14:paraId="304719F2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代謝需要（ストレス）</w:t>
            </w:r>
          </w:p>
        </w:tc>
        <w:tc>
          <w:tcPr>
            <w:tcW w:w="6383" w:type="dxa"/>
            <w:vAlign w:val="center"/>
          </w:tcPr>
          <w:p w14:paraId="32BB1814" w14:textId="77777777" w:rsidR="00537F56" w:rsidRPr="00537F56" w:rsidRDefault="00726731" w:rsidP="00415111">
            <w:pPr>
              <w:rPr>
                <w:rFonts w:ascii="Century Gothic" w:eastAsia="HGSｺﾞｼｯｸM" w:hAnsi="Century Gothic"/>
                <w:szCs w:val="20"/>
              </w:rPr>
            </w:pPr>
            <w:r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14:paraId="1FE8A2FD" w14:textId="77777777" w:rsidTr="00726731">
        <w:trPr>
          <w:trHeight w:val="405"/>
          <w:jc w:val="center"/>
        </w:trPr>
        <w:tc>
          <w:tcPr>
            <w:tcW w:w="1046" w:type="dxa"/>
            <w:vMerge w:val="restart"/>
            <w:shd w:val="clear" w:color="auto" w:fill="D9D9D9" w:themeFill="background1" w:themeFillShade="D9"/>
            <w:vAlign w:val="center"/>
          </w:tcPr>
          <w:p w14:paraId="285BA256" w14:textId="77777777" w:rsidR="00537F56" w:rsidRPr="00537F56" w:rsidRDefault="00537F56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身体症状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14:paraId="5E6F792F" w14:textId="77777777" w:rsidR="00537F56" w:rsidRPr="00537F56" w:rsidRDefault="00537F56" w:rsidP="00537F56">
            <w:pPr>
              <w:ind w:left="71"/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皮下脂肪減少</w:t>
            </w:r>
          </w:p>
        </w:tc>
        <w:tc>
          <w:tcPr>
            <w:tcW w:w="6383" w:type="dxa"/>
          </w:tcPr>
          <w:p w14:paraId="7588E5E6" w14:textId="77777777" w:rsidR="00537F56" w:rsidRPr="00537F56" w:rsidRDefault="00537F56" w:rsidP="00726731">
            <w:pPr>
              <w:rPr>
                <w:rFonts w:ascii="Century Gothic" w:eastAsia="HGSｺﾞｼｯｸM" w:hAnsi="Century Gothic"/>
                <w:szCs w:val="20"/>
              </w:rPr>
            </w:pPr>
            <w:r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14:paraId="7AA3FC12" w14:textId="77777777" w:rsidTr="00726731">
        <w:trPr>
          <w:trHeight w:val="405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14:paraId="3AC19642" w14:textId="77777777" w:rsidR="00537F56" w:rsidRPr="00537F56" w:rsidRDefault="00537F56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2FAE2D5B" w14:textId="77777777" w:rsidR="00537F56" w:rsidRPr="00537F56" w:rsidRDefault="00537F56" w:rsidP="00537F56">
            <w:pPr>
              <w:ind w:left="71"/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筋肉量減少</w:t>
            </w:r>
          </w:p>
        </w:tc>
        <w:tc>
          <w:tcPr>
            <w:tcW w:w="6383" w:type="dxa"/>
          </w:tcPr>
          <w:p w14:paraId="480ECB8F" w14:textId="77777777" w:rsidR="00537F56" w:rsidRPr="00537F56" w:rsidRDefault="00537F56" w:rsidP="0072673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14:paraId="27A74960" w14:textId="77777777" w:rsidTr="00726731">
        <w:trPr>
          <w:trHeight w:val="405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14:paraId="000A378D" w14:textId="77777777" w:rsidR="00537F56" w:rsidRPr="00537F56" w:rsidRDefault="00537F56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2301DD30" w14:textId="77777777" w:rsidR="00537F56" w:rsidRPr="00537F56" w:rsidRDefault="00537F56" w:rsidP="00537F56">
            <w:pPr>
              <w:ind w:left="71"/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下腿浮腫</w:t>
            </w:r>
          </w:p>
        </w:tc>
        <w:tc>
          <w:tcPr>
            <w:tcW w:w="6383" w:type="dxa"/>
          </w:tcPr>
          <w:p w14:paraId="198F406D" w14:textId="77777777" w:rsidR="00537F56" w:rsidRPr="00537F56" w:rsidRDefault="00537F56" w:rsidP="0072673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14:paraId="5CB0F9AF" w14:textId="77777777" w:rsidTr="00726731">
        <w:trPr>
          <w:trHeight w:val="405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14:paraId="57B6AF0E" w14:textId="77777777" w:rsidR="00537F56" w:rsidRPr="00537F56" w:rsidRDefault="00537F56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16669B5B" w14:textId="77777777" w:rsidR="00537F56" w:rsidRPr="00537F56" w:rsidRDefault="00537F56" w:rsidP="00537F56">
            <w:pPr>
              <w:ind w:left="71"/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仙骨部浮腫</w:t>
            </w:r>
          </w:p>
        </w:tc>
        <w:tc>
          <w:tcPr>
            <w:tcW w:w="6383" w:type="dxa"/>
          </w:tcPr>
          <w:p w14:paraId="7962C1C7" w14:textId="77777777" w:rsidR="00537F56" w:rsidRPr="00537F56" w:rsidRDefault="00537F56" w:rsidP="0072673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14:paraId="1D42A8D8" w14:textId="77777777" w:rsidTr="00726731">
        <w:trPr>
          <w:trHeight w:val="405"/>
          <w:jc w:val="center"/>
        </w:trPr>
        <w:tc>
          <w:tcPr>
            <w:tcW w:w="1046" w:type="dxa"/>
            <w:vMerge/>
            <w:shd w:val="clear" w:color="auto" w:fill="D9D9D9" w:themeFill="background1" w:themeFillShade="D9"/>
            <w:vAlign w:val="center"/>
          </w:tcPr>
          <w:p w14:paraId="0C679B4C" w14:textId="77777777" w:rsidR="00537F56" w:rsidRPr="00537F56" w:rsidRDefault="00537F56" w:rsidP="00415111">
            <w:pPr>
              <w:jc w:val="center"/>
              <w:rPr>
                <w:rFonts w:ascii="Century Gothic" w:eastAsia="HGSｺﾞｼｯｸM" w:hAnsi="Century Gothic"/>
                <w:szCs w:val="20"/>
              </w:rPr>
            </w:pPr>
          </w:p>
        </w:tc>
        <w:tc>
          <w:tcPr>
            <w:tcW w:w="2113" w:type="dxa"/>
            <w:shd w:val="clear" w:color="auto" w:fill="D9D9D9" w:themeFill="background1" w:themeFillShade="D9"/>
          </w:tcPr>
          <w:p w14:paraId="7DBD7B96" w14:textId="77777777" w:rsidR="00537F56" w:rsidRPr="00537F56" w:rsidRDefault="00537F56" w:rsidP="00415111">
            <w:pPr>
              <w:ind w:left="71"/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腹水</w:t>
            </w:r>
          </w:p>
        </w:tc>
        <w:tc>
          <w:tcPr>
            <w:tcW w:w="6383" w:type="dxa"/>
          </w:tcPr>
          <w:p w14:paraId="693B268C" w14:textId="77777777" w:rsidR="00537F56" w:rsidRPr="00537F56" w:rsidRDefault="00537F56" w:rsidP="0072673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なし・軽度・中等度・高度　　備考：</w:t>
            </w:r>
          </w:p>
        </w:tc>
      </w:tr>
      <w:tr w:rsidR="00537F56" w:rsidRPr="00537F56" w14:paraId="0390F1BA" w14:textId="77777777" w:rsidTr="00726731">
        <w:trPr>
          <w:trHeight w:val="50"/>
          <w:jc w:val="center"/>
        </w:trPr>
        <w:tc>
          <w:tcPr>
            <w:tcW w:w="3159" w:type="dxa"/>
            <w:gridSpan w:val="2"/>
            <w:shd w:val="clear" w:color="auto" w:fill="D9D9D9" w:themeFill="background1" w:themeFillShade="D9"/>
          </w:tcPr>
          <w:p w14:paraId="21543419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栄養リスク判定</w:t>
            </w:r>
          </w:p>
        </w:tc>
        <w:tc>
          <w:tcPr>
            <w:tcW w:w="6383" w:type="dxa"/>
            <w:vAlign w:val="center"/>
          </w:tcPr>
          <w:p w14:paraId="365F5D74" w14:textId="77777777" w:rsidR="00537F56" w:rsidRPr="00537F56" w:rsidRDefault="00537F56" w:rsidP="00415111">
            <w:pPr>
              <w:rPr>
                <w:rFonts w:ascii="Century Gothic" w:eastAsia="HGSｺﾞｼｯｸM" w:hAnsi="Century Gothic"/>
                <w:szCs w:val="20"/>
              </w:rPr>
            </w:pPr>
            <w:r w:rsidRPr="00537F56">
              <w:rPr>
                <w:rFonts w:ascii="Century Gothic" w:eastAsia="HGSｺﾞｼｯｸM" w:hAnsi="Century Gothic" w:hint="eastAsia"/>
                <w:szCs w:val="20"/>
              </w:rPr>
              <w:t>リスクなし・リスクあり（軽度・中等度・高度）</w:t>
            </w:r>
          </w:p>
        </w:tc>
      </w:tr>
    </w:tbl>
    <w:p w14:paraId="35600E86" w14:textId="22007DDD" w:rsidR="008B4270" w:rsidRPr="00152841" w:rsidRDefault="008B4270" w:rsidP="00152841">
      <w:pPr>
        <w:rPr>
          <w:rFonts w:ascii="Century Gothic" w:eastAsia="HGSｺﾞｼｯｸM" w:hAnsi="Century Gothic"/>
          <w:sz w:val="16"/>
          <w:szCs w:val="20"/>
        </w:rPr>
      </w:pPr>
      <w:r w:rsidRPr="00152841">
        <w:rPr>
          <w:rFonts w:ascii="Century Gothic" w:eastAsia="HGSｺﾞｼｯｸM" w:hAnsi="Century Gothic"/>
          <w:sz w:val="16"/>
          <w:szCs w:val="20"/>
        </w:rPr>
        <w:t xml:space="preserve">SGA </w:t>
      </w:r>
      <w:r w:rsidRPr="00152841">
        <w:rPr>
          <w:rFonts w:ascii="Century Gothic" w:eastAsia="HGSｺﾞｼｯｸM" w:hAnsi="Century Gothic" w:hint="eastAsia"/>
          <w:sz w:val="16"/>
          <w:szCs w:val="20"/>
        </w:rPr>
        <w:t>は特別な器具を用いず，簡単な問診と病歴，身体計測結果から対象者の栄養状態を評価する方法である．社会生活全般における幅広い年代に有用だが，評価にはある程度の訓練が必要である．</w:t>
      </w:r>
    </w:p>
    <w:p w14:paraId="6B319654" w14:textId="77777777" w:rsidR="00152841" w:rsidRPr="00152841" w:rsidRDefault="00152841" w:rsidP="00152841">
      <w:pPr>
        <w:jc w:val="left"/>
        <w:rPr>
          <w:rFonts w:ascii="Century Gothic" w:eastAsia="HGSｺﾞｼｯｸM" w:hAnsi="Century Gothic"/>
          <w:sz w:val="16"/>
          <w:szCs w:val="20"/>
        </w:rPr>
      </w:pPr>
      <w:r w:rsidRPr="00152841">
        <w:rPr>
          <w:rFonts w:ascii="Century Gothic" w:eastAsia="HGSｺﾞｼｯｸM" w:hAnsi="Century Gothic" w:hint="eastAsia"/>
          <w:sz w:val="16"/>
          <w:szCs w:val="20"/>
        </w:rPr>
        <w:t>[</w:t>
      </w:r>
      <w:proofErr w:type="spellStart"/>
      <w:r w:rsidRPr="00152841">
        <w:rPr>
          <w:rFonts w:ascii="Century Gothic" w:eastAsia="HGSｺﾞｼｯｸM" w:hAnsi="Century Gothic" w:hint="eastAsia"/>
          <w:sz w:val="16"/>
          <w:szCs w:val="20"/>
        </w:rPr>
        <w:t>Detsky</w:t>
      </w:r>
      <w:proofErr w:type="spellEnd"/>
      <w:r w:rsidRPr="00152841">
        <w:rPr>
          <w:rFonts w:ascii="Century Gothic" w:eastAsia="HGSｺﾞｼｯｸM" w:hAnsi="Century Gothic" w:hint="eastAsia"/>
          <w:sz w:val="16"/>
          <w:szCs w:val="20"/>
        </w:rPr>
        <w:t xml:space="preserve"> AS, </w:t>
      </w:r>
      <w:r w:rsidRPr="00152841">
        <w:rPr>
          <w:rFonts w:ascii="Century Gothic" w:eastAsia="HGSｺﾞｼｯｸM" w:hAnsi="Century Gothic" w:hint="eastAsia"/>
          <w:i/>
          <w:sz w:val="16"/>
          <w:szCs w:val="20"/>
        </w:rPr>
        <w:t xml:space="preserve">et al. JPEN, </w:t>
      </w:r>
      <w:r w:rsidRPr="00152841">
        <w:rPr>
          <w:rFonts w:ascii="Century Gothic" w:eastAsia="HGSｺﾞｼｯｸM" w:hAnsi="Century Gothic" w:hint="eastAsia"/>
          <w:b/>
          <w:sz w:val="16"/>
          <w:szCs w:val="20"/>
        </w:rPr>
        <w:t>11</w:t>
      </w:r>
      <w:r w:rsidRPr="00152841">
        <w:rPr>
          <w:rFonts w:ascii="Century Gothic" w:eastAsia="HGSｺﾞｼｯｸM" w:hAnsi="Century Gothic" w:hint="eastAsia"/>
          <w:sz w:val="16"/>
          <w:szCs w:val="20"/>
        </w:rPr>
        <w:t>, 9</w:t>
      </w:r>
      <w:r w:rsidRPr="00152841">
        <w:rPr>
          <w:rFonts w:ascii="Century Gothic" w:eastAsia="HGSｺﾞｼｯｸM" w:hAnsi="Century Gothic" w:hint="eastAsia"/>
          <w:sz w:val="16"/>
          <w:szCs w:val="20"/>
        </w:rPr>
        <w:t>（</w:t>
      </w:r>
      <w:r w:rsidRPr="00152841">
        <w:rPr>
          <w:rFonts w:ascii="Century Gothic" w:eastAsia="HGSｺﾞｼｯｸM" w:hAnsi="Century Gothic" w:hint="eastAsia"/>
          <w:sz w:val="16"/>
          <w:szCs w:val="20"/>
        </w:rPr>
        <w:t>1987</w:t>
      </w:r>
      <w:r w:rsidRPr="00152841">
        <w:rPr>
          <w:rFonts w:ascii="Century Gothic" w:eastAsia="HGSｺﾞｼｯｸM" w:hAnsi="Century Gothic" w:hint="eastAsia"/>
          <w:sz w:val="16"/>
          <w:szCs w:val="20"/>
        </w:rPr>
        <w:t>）をもとに作成</w:t>
      </w:r>
      <w:r w:rsidRPr="00152841">
        <w:rPr>
          <w:rFonts w:ascii="Century Gothic" w:eastAsia="HGSｺﾞｼｯｸM" w:hAnsi="Century Gothic" w:hint="eastAsia"/>
          <w:sz w:val="16"/>
          <w:szCs w:val="20"/>
        </w:rPr>
        <w:t xml:space="preserve">] </w:t>
      </w:r>
    </w:p>
    <w:sectPr w:rsidR="00152841" w:rsidRPr="00152841" w:rsidSect="007267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7231C" w14:textId="77777777" w:rsidR="0059587B" w:rsidRDefault="0059587B" w:rsidP="00726731">
      <w:r>
        <w:separator/>
      </w:r>
    </w:p>
  </w:endnote>
  <w:endnote w:type="continuationSeparator" w:id="0">
    <w:p w14:paraId="5E0459D6" w14:textId="77777777" w:rsidR="0059587B" w:rsidRDefault="0059587B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87D59" w14:textId="77777777" w:rsidR="00475908" w:rsidRDefault="004759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B4E70" w14:textId="77777777" w:rsidR="00475908" w:rsidRDefault="004759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B3028" w14:textId="77777777" w:rsidR="00475908" w:rsidRDefault="004759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577D2" w14:textId="77777777" w:rsidR="0059587B" w:rsidRDefault="0059587B" w:rsidP="00726731">
      <w:r>
        <w:separator/>
      </w:r>
    </w:p>
  </w:footnote>
  <w:footnote w:type="continuationSeparator" w:id="0">
    <w:p w14:paraId="350DBB41" w14:textId="77777777" w:rsidR="0059587B" w:rsidRDefault="0059587B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B716F" w14:textId="77777777" w:rsidR="00475908" w:rsidRDefault="004759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69A16" w14:textId="6CA0CAB1"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</w:t>
    </w:r>
    <w:r w:rsidR="00475908">
      <w:rPr>
        <w:rFonts w:ascii="HGSｺﾞｼｯｸM" w:eastAsia="HGSｺﾞｼｯｸM" w:hint="eastAsia"/>
        <w:sz w:val="16"/>
        <w:szCs w:val="16"/>
      </w:rPr>
      <w:t xml:space="preserve"> 第2版</w:t>
    </w:r>
    <w:r w:rsidRPr="00F05519">
      <w:rPr>
        <w:rFonts w:ascii="HGSｺﾞｼｯｸM" w:eastAsia="HGSｺﾞｼｯｸM" w:hint="eastAsia"/>
        <w:sz w:val="16"/>
        <w:szCs w:val="16"/>
      </w:rPr>
      <w:t>」</w:t>
    </w:r>
  </w:p>
  <w:p w14:paraId="50A24038" w14:textId="77777777" w:rsidR="00726731" w:rsidRPr="00726731" w:rsidRDefault="00726731" w:rsidP="00726731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160B9" w14:textId="77777777" w:rsidR="00475908" w:rsidRDefault="004759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56"/>
    <w:rsid w:val="00001FA6"/>
    <w:rsid w:val="00152841"/>
    <w:rsid w:val="00475908"/>
    <w:rsid w:val="00537F56"/>
    <w:rsid w:val="0059587B"/>
    <w:rsid w:val="00726731"/>
    <w:rsid w:val="008B4270"/>
    <w:rsid w:val="00931AE7"/>
    <w:rsid w:val="00F5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66901"/>
  <w15:docId w15:val="{3F4B1689-1B02-40A6-AE27-015994B3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otani</cp:lastModifiedBy>
  <cp:revision>5</cp:revision>
  <dcterms:created xsi:type="dcterms:W3CDTF">2020-09-01T01:22:00Z</dcterms:created>
  <dcterms:modified xsi:type="dcterms:W3CDTF">2020-09-03T00:45:00Z</dcterms:modified>
</cp:coreProperties>
</file>