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537F56" w:rsidRDefault="00537F56" w:rsidP="00537F56">
      <w:pPr>
        <w:rPr>
          <w:rFonts w:ascii="Century Gothic" w:eastAsia="HGSｺﾞｼｯｸM" w:hAnsi="Century Gothic"/>
          <w:sz w:val="24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5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DA63B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血液生化学検査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261"/>
        <w:gridCol w:w="1559"/>
        <w:gridCol w:w="1134"/>
        <w:gridCol w:w="1984"/>
      </w:tblGrid>
      <w:tr w:rsidR="00DA63B2" w:rsidRPr="00DA63B2" w:rsidTr="00DA63B2">
        <w:trPr>
          <w:trHeight w:val="270"/>
        </w:trPr>
        <w:tc>
          <w:tcPr>
            <w:tcW w:w="4977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項目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基準範囲（単位）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測定値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検査する意義</w:t>
            </w: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RBC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赤血球数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Hb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ヘモグロビン濃度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proofErr w:type="spellStart"/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Ht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ヘマトクリット値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MCV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平均赤血球容積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WBC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白血球数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PLT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血小板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AST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GOT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アスパラギン酸アミノトランスフェラーゼ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GPT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アラニンアミノトランスフェラーゼ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γ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GT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（γ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GTP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spacing w:val="-14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spacing w:val="-14"/>
                <w:kern w:val="0"/>
                <w:sz w:val="18"/>
                <w:szCs w:val="18"/>
              </w:rPr>
              <w:t>γ‐グルタミルトランスフェラーゼ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ALP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アルカリホスファターゼ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LDH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乳酸脱水素酵素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</w:t>
            </w:r>
            <w:r w:rsidR="00AF4ACB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proofErr w:type="spellStart"/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総ビリルビン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TG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中性脂肪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HDL</w:t>
            </w:r>
            <w:r w:rsidR="000276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r w:rsidR="000276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HDL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コレステロール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LDL</w:t>
            </w:r>
            <w:r w:rsidR="000276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‐</w:t>
            </w:r>
            <w:r w:rsidR="000276E0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LDL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コレステロール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TP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総タンパク質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ALB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アルブミン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BS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PG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血糖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HbA1c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ヘモグロビン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A1c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NGSP</w:t>
            </w: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A63B2" w:rsidRPr="00DA63B2" w:rsidTr="00DA63B2">
        <w:trPr>
          <w:trHeight w:val="624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UA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DA63B2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尿酸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A63B2" w:rsidRPr="00DA63B2" w:rsidRDefault="00DA63B2" w:rsidP="00DA63B2">
            <w:pPr>
              <w:widowControl/>
              <w:jc w:val="left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DA63B2" w:rsidRPr="00DA63B2" w:rsidRDefault="00DA63B2" w:rsidP="00DA63B2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＊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 NGSP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：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National </w:t>
      </w:r>
      <w:proofErr w:type="spellStart"/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>Glycohemoglobin</w:t>
      </w:r>
      <w:proofErr w:type="spellEnd"/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 Standardization Program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．国際標準化に伴い，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2012 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年</w:t>
      </w:r>
      <w:r w:rsidRPr="00DA63B2">
        <w:rPr>
          <w:rFonts w:ascii="Century Gothic" w:eastAsia="HGSｺﾞｼｯｸM" w:hAnsi="Century Gothic" w:cs="ATC-65b030b4*R*0020*+ClearT-R"/>
          <w:kern w:val="0"/>
          <w:sz w:val="14"/>
          <w:szCs w:val="16"/>
        </w:rPr>
        <w:t xml:space="preserve">4 </w:t>
      </w:r>
      <w:r w:rsidRPr="00DA63B2">
        <w:rPr>
          <w:rFonts w:ascii="Century Gothic" w:eastAsia="HGSｺﾞｼｯｸM" w:hAnsi="Century Gothic" w:cs="ATC-65b030b4*R*0020*+ClearT-R" w:hint="eastAsia"/>
          <w:kern w:val="0"/>
          <w:sz w:val="14"/>
          <w:szCs w:val="16"/>
        </w:rPr>
        <w:t>月より使用開始</w:t>
      </w:r>
    </w:p>
    <w:sectPr w:rsidR="00DA63B2" w:rsidRPr="00DA63B2" w:rsidSect="00726731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276E0"/>
    <w:rsid w:val="004979BD"/>
    <w:rsid w:val="00537F56"/>
    <w:rsid w:val="00726731"/>
    <w:rsid w:val="00AF4ACB"/>
    <w:rsid w:val="00D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3D94D-888B-4E2D-B085-1FAC1203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2013-12-03T02:12:00Z</cp:lastPrinted>
  <dcterms:created xsi:type="dcterms:W3CDTF">2013-12-03T02:01:00Z</dcterms:created>
  <dcterms:modified xsi:type="dcterms:W3CDTF">2013-12-04T05:26:00Z</dcterms:modified>
</cp:coreProperties>
</file>